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45" w:rsidRPr="00020425" w:rsidRDefault="00C4642A" w:rsidP="00C4642A">
      <w:pPr>
        <w:jc w:val="center"/>
        <w:rPr>
          <w:rFonts w:ascii="Comic Sans MS" w:hAnsi="Comic Sans MS"/>
          <w:sz w:val="44"/>
          <w:szCs w:val="44"/>
        </w:rPr>
      </w:pPr>
      <w:r w:rsidRPr="00020425">
        <w:rPr>
          <w:rFonts w:ascii="Comic Sans MS" w:hAnsi="Comic Sans MS"/>
          <w:sz w:val="44"/>
          <w:szCs w:val="44"/>
        </w:rPr>
        <w:t xml:space="preserve">Plan de Educación en sexualidad,  </w:t>
      </w:r>
    </w:p>
    <w:p w:rsidR="00A30E4F" w:rsidRPr="00020425" w:rsidRDefault="00020425" w:rsidP="00C4642A">
      <w:pPr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a</w:t>
      </w:r>
      <w:r w:rsidRPr="00020425">
        <w:rPr>
          <w:rFonts w:ascii="Comic Sans MS" w:hAnsi="Comic Sans MS"/>
          <w:sz w:val="44"/>
          <w:szCs w:val="44"/>
        </w:rPr>
        <w:t>fectividad</w:t>
      </w:r>
      <w:proofErr w:type="gramEnd"/>
      <w:r>
        <w:rPr>
          <w:rFonts w:ascii="Comic Sans MS" w:hAnsi="Comic Sans MS"/>
          <w:sz w:val="44"/>
          <w:szCs w:val="44"/>
        </w:rPr>
        <w:t xml:space="preserve"> y g</w:t>
      </w:r>
      <w:r w:rsidR="00C4642A" w:rsidRPr="00020425">
        <w:rPr>
          <w:rFonts w:ascii="Comic Sans MS" w:hAnsi="Comic Sans MS"/>
          <w:sz w:val="44"/>
          <w:szCs w:val="44"/>
        </w:rPr>
        <w:t>énero</w:t>
      </w:r>
      <w:r>
        <w:rPr>
          <w:rFonts w:ascii="Comic Sans MS" w:hAnsi="Comic Sans MS"/>
          <w:sz w:val="44"/>
          <w:szCs w:val="44"/>
        </w:rPr>
        <w:t>.</w:t>
      </w:r>
    </w:p>
    <w:p w:rsidR="00C4642A" w:rsidRPr="00020425" w:rsidRDefault="00C4642A" w:rsidP="00C4642A">
      <w:pPr>
        <w:jc w:val="center"/>
        <w:rPr>
          <w:rFonts w:ascii="Comic Sans MS" w:hAnsi="Comic Sans MS"/>
          <w:sz w:val="44"/>
          <w:szCs w:val="44"/>
        </w:rPr>
      </w:pPr>
      <w:r w:rsidRPr="00020425">
        <w:rPr>
          <w:rFonts w:ascii="Comic Sans MS" w:hAnsi="Comic Sans MS"/>
          <w:sz w:val="44"/>
          <w:szCs w:val="44"/>
        </w:rPr>
        <w:t>C</w:t>
      </w:r>
      <w:r w:rsidR="00525394" w:rsidRPr="00020425">
        <w:rPr>
          <w:rFonts w:ascii="Comic Sans MS" w:hAnsi="Comic Sans MS"/>
          <w:sz w:val="44"/>
          <w:szCs w:val="44"/>
        </w:rPr>
        <w:t>olegio Montessori La Serena 2024</w:t>
      </w:r>
      <w:r w:rsidR="00A44E2B" w:rsidRPr="00020425">
        <w:rPr>
          <w:rFonts w:ascii="Comic Sans MS" w:hAnsi="Comic Sans MS"/>
          <w:sz w:val="44"/>
          <w:szCs w:val="44"/>
        </w:rPr>
        <w:t xml:space="preserve"> </w:t>
      </w:r>
    </w:p>
    <w:p w:rsidR="00A44E2B" w:rsidRDefault="00A44E2B" w:rsidP="00C4642A">
      <w:pPr>
        <w:jc w:val="center"/>
        <w:rPr>
          <w:sz w:val="48"/>
          <w:szCs w:val="48"/>
        </w:rPr>
      </w:pPr>
    </w:p>
    <w:p w:rsidR="00A44E2B" w:rsidRDefault="00A44E2B" w:rsidP="00C4642A">
      <w:pPr>
        <w:jc w:val="center"/>
        <w:rPr>
          <w:sz w:val="48"/>
          <w:szCs w:val="48"/>
        </w:rPr>
      </w:pPr>
      <w:r>
        <w:rPr>
          <w:noProof/>
          <w:lang w:eastAsia="es-CL"/>
        </w:rPr>
        <w:drawing>
          <wp:inline distT="0" distB="0" distL="0" distR="0" wp14:anchorId="143E8506" wp14:editId="3FD41582">
            <wp:extent cx="4461510" cy="4319270"/>
            <wp:effectExtent l="0" t="0" r="0" b="508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431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2A" w:rsidRDefault="00C4642A" w:rsidP="00C4642A">
      <w:pPr>
        <w:jc w:val="center"/>
        <w:rPr>
          <w:sz w:val="48"/>
          <w:szCs w:val="48"/>
        </w:rPr>
      </w:pPr>
    </w:p>
    <w:p w:rsidR="00C4642A" w:rsidRDefault="00C4642A" w:rsidP="00C4642A">
      <w:pPr>
        <w:jc w:val="center"/>
        <w:rPr>
          <w:sz w:val="48"/>
          <w:szCs w:val="48"/>
        </w:rPr>
      </w:pPr>
    </w:p>
    <w:p w:rsidR="00BC335E" w:rsidRDefault="00BC335E" w:rsidP="00C4642A">
      <w:pPr>
        <w:jc w:val="center"/>
        <w:rPr>
          <w:sz w:val="48"/>
          <w:szCs w:val="48"/>
        </w:rPr>
      </w:pPr>
    </w:p>
    <w:p w:rsidR="00BC335E" w:rsidRDefault="00BC335E" w:rsidP="00C4642A">
      <w:pPr>
        <w:jc w:val="center"/>
        <w:rPr>
          <w:sz w:val="48"/>
          <w:szCs w:val="48"/>
        </w:rPr>
      </w:pPr>
    </w:p>
    <w:p w:rsidR="00C4642A" w:rsidRPr="00376E43" w:rsidRDefault="00C4642A" w:rsidP="00BC335E">
      <w:pPr>
        <w:pStyle w:val="Prrafodelista"/>
        <w:numPr>
          <w:ilvl w:val="0"/>
          <w:numId w:val="5"/>
        </w:numPr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  <w:b/>
        </w:rPr>
        <w:t xml:space="preserve">Introducción </w:t>
      </w:r>
    </w:p>
    <w:p w:rsidR="002F3D07" w:rsidRPr="00376E43" w:rsidRDefault="002F3D07" w:rsidP="002F3D07">
      <w:pPr>
        <w:pStyle w:val="Prrafodelista"/>
        <w:ind w:left="1080"/>
        <w:jc w:val="both"/>
        <w:rPr>
          <w:rFonts w:ascii="Comic Sans MS" w:hAnsi="Comic Sans MS" w:cs="Arial"/>
          <w:b/>
        </w:rPr>
      </w:pPr>
    </w:p>
    <w:p w:rsidR="002F3D07" w:rsidRPr="00376E43" w:rsidRDefault="002F3D07" w:rsidP="00376E43">
      <w:pPr>
        <w:ind w:firstLine="360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La formación en sexualidad, afectividad y género es un ámbito en el que existen múltiples y variadas visiones, dado que implica valores, creencias, convicciones y costumbres que se van transmitiendo de generación en generación. La creciente complejidad de las sociedades, el reconocimiento de la diversidad y la interculturalidad, la virtualidad de las relaciones que nos permite acceder a un mundo cada vez más globalizado, entre otros, dan cuenta de una creciente multiplicidad de valoraciones y expresiones sociales acerca de la sexualidad y las relaciones afectivas.</w:t>
      </w:r>
    </w:p>
    <w:p w:rsidR="0062489A" w:rsidRPr="00376E43" w:rsidRDefault="0062489A" w:rsidP="00376E43">
      <w:p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No existe un modelo único sobre formación en sexualidad y afectividad, pero si hay consenso en la necesidad de formar niños, niñas, adolescentes y jóvenes capaces de asumir responsablemente su sexualidad, desarrollando competencias de autocuidado, de respeto por sí mismos y por los demás, consolidando valores y actitudes positivas que les permitan incorporar esta dimensión en su desarrollo. Los niños, niñas, adolescentes y jóvenes son seres sexuados, que requieren acompañamiento, orientación y apoyo por parte de los adultos para descubrir y valorar esta dimensión de su desarrollo como sujeto integral. De ahí la relevancia que cobra la formación que se brinda desde la familia y la escuela, abordando esta dimensión de manera positiva y entregando oportunidades de aprendizajes significativos para su vida cotidiana. El rol de la familia en este ámbito es prioritario, relevante e ineludible: compete a la familia, en primer lugar, el derecho y el deber de educar a sus hijos, tal como lo reconoce la Ley General de Educación y le corresponde la responsabilidad primordial en su crianza y desarrollo, teniendo como preocupación fundamental el interés superior de los/las niños, niñas, adolescentes y jóvenes.</w:t>
      </w:r>
    </w:p>
    <w:p w:rsidR="00C4642A" w:rsidRPr="00376E43" w:rsidRDefault="002925C1" w:rsidP="009D0548">
      <w:pPr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</w:rPr>
        <w:t>Es por la razón anterior que el Ministerio de Educación, promulga garantizar lineamientos para una educación que permita alcanzar desarrollo espiritual, ético, moral, afectivo, intelectual</w:t>
      </w:r>
      <w:r w:rsidR="008A516A" w:rsidRPr="00376E43">
        <w:rPr>
          <w:rFonts w:ascii="Comic Sans MS" w:hAnsi="Comic Sans MS" w:cs="Arial"/>
        </w:rPr>
        <w:t>, artístico y físico de los</w:t>
      </w:r>
      <w:r w:rsidRPr="00376E43">
        <w:rPr>
          <w:rFonts w:ascii="Comic Sans MS" w:hAnsi="Comic Sans MS" w:cs="Arial"/>
        </w:rPr>
        <w:t xml:space="preserve"> estudiantes, asumiendo la formación en sexualidad, afectividad y género como dimensión constitutiva</w:t>
      </w:r>
      <w:r w:rsidR="00146F86" w:rsidRPr="00376E43">
        <w:rPr>
          <w:rFonts w:ascii="Comic Sans MS" w:hAnsi="Comic Sans MS" w:cs="Arial"/>
        </w:rPr>
        <w:t xml:space="preserve"> del ser humano,</w:t>
      </w:r>
      <w:r w:rsidRPr="00376E43">
        <w:rPr>
          <w:rFonts w:ascii="Comic Sans MS" w:hAnsi="Comic Sans MS" w:cs="Arial"/>
        </w:rPr>
        <w:t xml:space="preserve"> abordada a trav</w:t>
      </w:r>
      <w:r w:rsidR="008A516A" w:rsidRPr="00376E43">
        <w:rPr>
          <w:rFonts w:ascii="Comic Sans MS" w:hAnsi="Comic Sans MS" w:cs="Arial"/>
        </w:rPr>
        <w:t>és del proceso educativo en el establecimiento, sien</w:t>
      </w:r>
      <w:r w:rsidR="00146F86" w:rsidRPr="00376E43">
        <w:rPr>
          <w:rFonts w:ascii="Comic Sans MS" w:hAnsi="Comic Sans MS" w:cs="Arial"/>
        </w:rPr>
        <w:t xml:space="preserve">do coherente y pertinente con </w:t>
      </w:r>
      <w:r w:rsidRPr="00376E43">
        <w:rPr>
          <w:rFonts w:ascii="Comic Sans MS" w:hAnsi="Comic Sans MS" w:cs="Arial"/>
        </w:rPr>
        <w:t>l</w:t>
      </w:r>
      <w:r w:rsidR="00146F86" w:rsidRPr="00376E43">
        <w:rPr>
          <w:rFonts w:ascii="Comic Sans MS" w:hAnsi="Comic Sans MS" w:cs="Arial"/>
        </w:rPr>
        <w:t>a filosofía Montessori</w:t>
      </w:r>
      <w:r w:rsidRPr="00376E43">
        <w:rPr>
          <w:rFonts w:ascii="Comic Sans MS" w:hAnsi="Comic Sans MS" w:cs="Arial"/>
        </w:rPr>
        <w:t>.</w:t>
      </w:r>
    </w:p>
    <w:p w:rsidR="00C4642A" w:rsidRPr="00376E43" w:rsidRDefault="00C4642A" w:rsidP="00810F3E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 xml:space="preserve">Durante el año 2010, se promulgó la Ley de Salud N° 20.418 (que fija normas sobre información, orientación y prestaciones en materia de regulación de la fertilidad), que obliga a los establecimientos educacionales reconocidos por el Estado a implementar un Programa de Educación Sexual en el nivel de enseñanza media. </w:t>
      </w:r>
    </w:p>
    <w:p w:rsidR="009D0548" w:rsidRPr="00376E43" w:rsidRDefault="00C4642A" w:rsidP="00467A40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lastRenderedPageBreak/>
        <w:t xml:space="preserve">Construir aprendizajes y formación en Sexualidad, Afectividad y Género, dentro de un contexto integral y sistémico, en un marco de desarrollo humano, </w:t>
      </w:r>
      <w:r w:rsidR="009D0548" w:rsidRPr="00376E43">
        <w:rPr>
          <w:rFonts w:ascii="Comic Sans MS" w:hAnsi="Comic Sans MS" w:cs="Arial"/>
        </w:rPr>
        <w:t>es relevante debido a:</w:t>
      </w:r>
    </w:p>
    <w:p w:rsidR="009D0548" w:rsidRPr="00376E43" w:rsidRDefault="009D0548" w:rsidP="009D0548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Permite a niños, niñas, adolescentes y jóvenes contar con oportunidades de aprendizaje para reconocer valores y actitudes referidas a las relaciones sociales y sexuales.</w:t>
      </w:r>
    </w:p>
    <w:p w:rsidR="009D0548" w:rsidRPr="00376E43" w:rsidRDefault="009D0548" w:rsidP="009D0548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Porque estimula a niños, niñas, adolescentes y jóvenes a asumir la responsabilidad de su propio comportamiento, y a respetar sus propios derechos y el de las demás personas; a convivir respetando las diferencias.</w:t>
      </w:r>
    </w:p>
    <w:p w:rsidR="009D0548" w:rsidRPr="00376E43" w:rsidRDefault="009D0548" w:rsidP="009D0548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Porque genera factores protectores en los niños, niñas y adolescentes, para resguardarse “de la coerción, del abuso, de la explotación, del embarazo no planificado y de las infecciones de transmisión sexual.</w:t>
      </w:r>
    </w:p>
    <w:p w:rsidR="009D0548" w:rsidRPr="00376E43" w:rsidRDefault="009D0548" w:rsidP="009D0548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Porque permite a las y los estudiantes comprender procesos afectivos-corporales, personales y sociales</w:t>
      </w:r>
    </w:p>
    <w:p w:rsidR="009D0548" w:rsidRPr="00376E43" w:rsidRDefault="009D0548" w:rsidP="009D0548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Porque favorece el desarrollo de los y las estudiantes, propiciando la apreciación crítica de los modelos y estereotipos de género que ofrece la sociedad.</w:t>
      </w:r>
    </w:p>
    <w:p w:rsidR="009D0548" w:rsidRPr="00376E43" w:rsidRDefault="00807292" w:rsidP="00737BEC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Porque permite pensar y trabajar con la divers</w:t>
      </w:r>
      <w:r w:rsidR="0004706C" w:rsidRPr="00376E43">
        <w:rPr>
          <w:rFonts w:ascii="Comic Sans MS" w:hAnsi="Comic Sans MS" w:cs="Arial"/>
        </w:rPr>
        <w:t xml:space="preserve">idad sexual en los colegios </w:t>
      </w:r>
      <w:r w:rsidRPr="00376E43">
        <w:rPr>
          <w:rFonts w:ascii="Comic Sans MS" w:hAnsi="Comic Sans MS" w:cs="Arial"/>
        </w:rPr>
        <w:t>y permite además, tanto a docentes como a estudiantes, la posibilidad de encontrarnos con lo singular, con historias y trayectorias distintas a las propias</w:t>
      </w:r>
      <w:r w:rsidR="0004706C" w:rsidRPr="00376E43">
        <w:rPr>
          <w:rFonts w:ascii="Comic Sans MS" w:hAnsi="Comic Sans MS" w:cs="Arial"/>
        </w:rPr>
        <w:t>,</w:t>
      </w:r>
      <w:r w:rsidRPr="00376E43">
        <w:rPr>
          <w:rFonts w:ascii="Comic Sans MS" w:hAnsi="Comic Sans MS" w:cs="Arial"/>
        </w:rPr>
        <w:t xml:space="preserve"> sumando a la experiencia educativa un aprendizaje diferente a nuestra cotidianeidad.</w:t>
      </w:r>
    </w:p>
    <w:p w:rsidR="00B71D4E" w:rsidRPr="00376E43" w:rsidRDefault="00B71D4E" w:rsidP="00B71D4E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En relación con las comunidades educativas, formar en sexualidad, afectividad y género supone varios desafíos; entre ellos, contar con las competencias necesarias para apoyar el desarrollo integral, en un marco de Derechos Humanos, donde se conciba que todas las personas tienen básicamente las mismas posibilidades, y que somos los adultos quienes debemos aprender, empatizar y  relacionarnos con la juventud, con los niños y niñas en un lenguaje significativo, comprender sus propios códigos de comunicación e interrelación,  lograr trasmitir aprendizajes para la vida, y apoyar a las familias a abordar este tema y, sobre todo, superar las resistencias personales y sociales que nos limitan a resguardar el efectivo resguardo al derecho a recibir educación en sexualidad, afectividad y género.</w:t>
      </w:r>
    </w:p>
    <w:p w:rsidR="008C1508" w:rsidRPr="00376E43" w:rsidRDefault="008C1508" w:rsidP="0004706C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 xml:space="preserve">Dentro de las orientaciones entregadas por el Ministerio de Educación para implementar el tema y/o programa de Sexualidad, Afectividad y Género en las escuelas y liceos, el equipo técnico o los docentes encargados deben reflexionar acerca de sus propios sesgos y prejuicios, con el fin de resguardar la objetividad en la entrega de </w:t>
      </w:r>
      <w:r w:rsidRPr="00376E43">
        <w:rPr>
          <w:rFonts w:ascii="Comic Sans MS" w:hAnsi="Comic Sans MS" w:cs="Arial"/>
        </w:rPr>
        <w:lastRenderedPageBreak/>
        <w:t>contenidos a las y los estudiantes. El educador/a “debe brindar información veraz, oportuna y adecuada al momento de la vida de los y las alumnas, sin manipulación, coacción, tergiversación,  fragmentación, ni omisión de la realidad”.</w:t>
      </w:r>
    </w:p>
    <w:p w:rsidR="00DF5DBB" w:rsidRPr="00376E43" w:rsidRDefault="00DF5DBB" w:rsidP="00DF5DBB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Los principios rectores que deben guiar un Programa de Sexualidad, Afectividad y Género, según los estatutos actuales son los siguientes: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Educación integral:</w:t>
      </w:r>
      <w:r w:rsidRPr="00376E43">
        <w:rPr>
          <w:rFonts w:ascii="Comic Sans MS" w:hAnsi="Comic Sans MS" w:cs="Arial"/>
        </w:rPr>
        <w:t xml:space="preserve"> promover una educación integral que aborde temas de sexualidad, afectividad y género de manera inclusiva y respetuosa.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Enfoque de género:</w:t>
      </w:r>
      <w:r w:rsidRPr="00376E43">
        <w:rPr>
          <w:rFonts w:ascii="Comic Sans MS" w:hAnsi="Comic Sans MS" w:cs="Arial"/>
        </w:rPr>
        <w:t xml:space="preserve"> Incorporar una perspectiva de género en todos los aspectos del plan educativo, reconociendo la diversidad de identidades de género y orientaciones sexuales.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Derechos sexuales y reproductivos:</w:t>
      </w:r>
      <w:r w:rsidRPr="00376E43">
        <w:rPr>
          <w:rFonts w:ascii="Comic Sans MS" w:hAnsi="Comic Sans MS" w:cs="Arial"/>
        </w:rPr>
        <w:t xml:space="preserve"> Garantizar el acceso a información y servicios de salud sexual y reproductiva, así como promover el respeto por los derechos sexuales y reproductivos de todas las personas.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Prevención de la violencia de género:</w:t>
      </w:r>
      <w:r w:rsidRPr="00376E43">
        <w:rPr>
          <w:rFonts w:ascii="Comic Sans MS" w:hAnsi="Comic Sans MS" w:cs="Arial"/>
        </w:rPr>
        <w:t xml:space="preserve"> Implementar programas de prevención de la violencia de género y promover relaciones saludables y libres de violencia desde una edad temprana.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Inclusión y diversidad:</w:t>
      </w:r>
      <w:r w:rsidRPr="00376E43">
        <w:rPr>
          <w:rFonts w:ascii="Comic Sans MS" w:hAnsi="Comic Sans MS" w:cs="Arial"/>
        </w:rPr>
        <w:t xml:space="preserve"> Reconocer y valorar la diversidad sexual</w:t>
      </w:r>
      <w:r w:rsidR="00737BEC" w:rsidRPr="00376E43">
        <w:rPr>
          <w:rFonts w:ascii="Comic Sans MS" w:hAnsi="Comic Sans MS" w:cs="Arial"/>
        </w:rPr>
        <w:t xml:space="preserve"> y de género</w:t>
      </w:r>
      <w:r w:rsidRPr="00376E43">
        <w:rPr>
          <w:rFonts w:ascii="Comic Sans MS" w:hAnsi="Comic Sans MS" w:cs="Arial"/>
        </w:rPr>
        <w:t>, así como promover la inclusión de personas LGBTQ en todos los ámbitos educativos y sociales.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  <w:b/>
        </w:rPr>
        <w:t>Formación docente:</w:t>
      </w:r>
      <w:r w:rsidR="0019663D" w:rsidRPr="00376E43">
        <w:rPr>
          <w:rFonts w:ascii="Comic Sans MS" w:hAnsi="Comic Sans MS" w:cs="Arial"/>
        </w:rPr>
        <w:t xml:space="preserve"> Brindar información </w:t>
      </w:r>
      <w:r w:rsidR="006E1FF1" w:rsidRPr="00376E43">
        <w:rPr>
          <w:rFonts w:ascii="Comic Sans MS" w:hAnsi="Comic Sans MS" w:cs="Arial"/>
        </w:rPr>
        <w:t>constante</w:t>
      </w:r>
      <w:r w:rsidRPr="00376E43">
        <w:rPr>
          <w:rFonts w:ascii="Comic Sans MS" w:hAnsi="Comic Sans MS" w:cs="Arial"/>
        </w:rPr>
        <w:t xml:space="preserve"> a los docentes para </w:t>
      </w:r>
      <w:r w:rsidR="006E1FF1" w:rsidRPr="00376E43">
        <w:rPr>
          <w:rFonts w:ascii="Comic Sans MS" w:hAnsi="Comic Sans MS" w:cs="Arial"/>
        </w:rPr>
        <w:t>que puedan generar una</w:t>
      </w:r>
      <w:r w:rsidRPr="00376E43">
        <w:rPr>
          <w:rFonts w:ascii="Comic Sans MS" w:hAnsi="Comic Sans MS" w:cs="Arial"/>
        </w:rPr>
        <w:t xml:space="preserve"> </w:t>
      </w:r>
      <w:r w:rsidR="006E1FF1" w:rsidRPr="00376E43">
        <w:rPr>
          <w:rFonts w:ascii="Comic Sans MS" w:hAnsi="Comic Sans MS" w:cs="Arial"/>
        </w:rPr>
        <w:t>enseñanza sobre</w:t>
      </w:r>
      <w:r w:rsidRPr="00376E43">
        <w:rPr>
          <w:rFonts w:ascii="Comic Sans MS" w:hAnsi="Comic Sans MS" w:cs="Arial"/>
        </w:rPr>
        <w:t xml:space="preserve"> sexualidad, afectividad y género  de manera adecuada y sensible.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Participación de la comunidad:</w:t>
      </w:r>
      <w:r w:rsidRPr="00376E43">
        <w:rPr>
          <w:rFonts w:ascii="Comic Sans MS" w:hAnsi="Comic Sans MS" w:cs="Arial"/>
        </w:rPr>
        <w:t xml:space="preserve"> Involucrar a padres, madres, cuidadores y </w:t>
      </w:r>
      <w:r w:rsidR="006E1FF1" w:rsidRPr="00376E43">
        <w:rPr>
          <w:rFonts w:ascii="Comic Sans MS" w:hAnsi="Comic Sans MS" w:cs="Arial"/>
        </w:rPr>
        <w:t xml:space="preserve">a la comunidad en general </w:t>
      </w:r>
      <w:r w:rsidR="0019663D" w:rsidRPr="00376E43">
        <w:rPr>
          <w:rFonts w:ascii="Comic Sans MS" w:hAnsi="Comic Sans MS" w:cs="Arial"/>
        </w:rPr>
        <w:t xml:space="preserve">sobre </w:t>
      </w:r>
      <w:r w:rsidR="006E1FF1" w:rsidRPr="00376E43">
        <w:rPr>
          <w:rFonts w:ascii="Comic Sans MS" w:hAnsi="Comic Sans MS" w:cs="Arial"/>
        </w:rPr>
        <w:t>educación sexual</w:t>
      </w:r>
      <w:r w:rsidR="0019663D" w:rsidRPr="00376E43">
        <w:rPr>
          <w:rFonts w:ascii="Comic Sans MS" w:hAnsi="Comic Sans MS" w:cs="Arial"/>
        </w:rPr>
        <w:t xml:space="preserve"> y </w:t>
      </w:r>
      <w:r w:rsidR="006E1FF1" w:rsidRPr="00376E43">
        <w:rPr>
          <w:rFonts w:ascii="Comic Sans MS" w:hAnsi="Comic Sans MS" w:cs="Arial"/>
        </w:rPr>
        <w:t xml:space="preserve">de </w:t>
      </w:r>
      <w:r w:rsidR="0019663D" w:rsidRPr="00376E43">
        <w:rPr>
          <w:rFonts w:ascii="Comic Sans MS" w:hAnsi="Comic Sans MS" w:cs="Arial"/>
        </w:rPr>
        <w:t>gé</w:t>
      </w:r>
      <w:r w:rsidRPr="00376E43">
        <w:rPr>
          <w:rFonts w:ascii="Comic Sans MS" w:hAnsi="Comic Sans MS" w:cs="Arial"/>
        </w:rPr>
        <w:t xml:space="preserve">nero, fomentando el dialogo abierto y </w:t>
      </w:r>
      <w:r w:rsidR="0019663D" w:rsidRPr="00376E43">
        <w:rPr>
          <w:rFonts w:ascii="Comic Sans MS" w:hAnsi="Comic Sans MS" w:cs="Arial"/>
        </w:rPr>
        <w:t>constructivo</w:t>
      </w:r>
      <w:r w:rsidRPr="00376E43">
        <w:rPr>
          <w:rFonts w:ascii="Comic Sans MS" w:hAnsi="Comic Sans MS" w:cs="Arial"/>
        </w:rPr>
        <w:t>.</w:t>
      </w:r>
    </w:p>
    <w:p w:rsidR="00510858" w:rsidRPr="00376E43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Adaptación curricular:</w:t>
      </w:r>
      <w:r w:rsidR="0019663D" w:rsidRPr="00376E43">
        <w:rPr>
          <w:rFonts w:ascii="Comic Sans MS" w:hAnsi="Comic Sans MS" w:cs="Arial"/>
        </w:rPr>
        <w:t xml:space="preserve"> Adaptar los contenid</w:t>
      </w:r>
      <w:r w:rsidRPr="00376E43">
        <w:rPr>
          <w:rFonts w:ascii="Comic Sans MS" w:hAnsi="Comic Sans MS" w:cs="Arial"/>
        </w:rPr>
        <w:t xml:space="preserve">os curriculares para abordar de </w:t>
      </w:r>
      <w:r w:rsidR="00D54264" w:rsidRPr="00376E43">
        <w:rPr>
          <w:rFonts w:ascii="Comic Sans MS" w:hAnsi="Comic Sans MS" w:cs="Arial"/>
        </w:rPr>
        <w:t>m</w:t>
      </w:r>
      <w:r w:rsidRPr="00376E43">
        <w:rPr>
          <w:rFonts w:ascii="Comic Sans MS" w:hAnsi="Comic Sans MS" w:cs="Arial"/>
        </w:rPr>
        <w:t>anera adecuada y progresiva los temas relacionados con la sexualidad, afectividad y género en tod</w:t>
      </w:r>
      <w:r w:rsidR="0019663D" w:rsidRPr="00376E43">
        <w:rPr>
          <w:rFonts w:ascii="Comic Sans MS" w:hAnsi="Comic Sans MS" w:cs="Arial"/>
        </w:rPr>
        <w:t>as las etapas del desarrollo ed</w:t>
      </w:r>
      <w:r w:rsidRPr="00376E43">
        <w:rPr>
          <w:rFonts w:ascii="Comic Sans MS" w:hAnsi="Comic Sans MS" w:cs="Arial"/>
        </w:rPr>
        <w:t>ucativo.</w:t>
      </w:r>
    </w:p>
    <w:p w:rsidR="00510858" w:rsidRDefault="00510858" w:rsidP="00510858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/>
        </w:rPr>
        <w:t>Evaluación y seguimiento:</w:t>
      </w:r>
      <w:r w:rsidRPr="00376E43">
        <w:rPr>
          <w:rFonts w:ascii="Comic Sans MS" w:hAnsi="Comic Sans MS" w:cs="Arial"/>
        </w:rPr>
        <w:t xml:space="preserve"> Establecer mecanismos de evaluación y seguimientos para asegurar la efectivi</w:t>
      </w:r>
      <w:r w:rsidR="0019663D" w:rsidRPr="00376E43">
        <w:rPr>
          <w:rFonts w:ascii="Comic Sans MS" w:hAnsi="Comic Sans MS" w:cs="Arial"/>
        </w:rPr>
        <w:t>dad del plan educativo</w:t>
      </w:r>
      <w:r w:rsidRPr="00376E43">
        <w:rPr>
          <w:rFonts w:ascii="Comic Sans MS" w:hAnsi="Comic Sans MS" w:cs="Arial"/>
        </w:rPr>
        <w:t xml:space="preserve"> y realizar ajustes según sea necesario para gar</w:t>
      </w:r>
      <w:r w:rsidR="0019663D" w:rsidRPr="00376E43">
        <w:rPr>
          <w:rFonts w:ascii="Comic Sans MS" w:hAnsi="Comic Sans MS" w:cs="Arial"/>
        </w:rPr>
        <w:t>a</w:t>
      </w:r>
      <w:r w:rsidRPr="00376E43">
        <w:rPr>
          <w:rFonts w:ascii="Comic Sans MS" w:hAnsi="Comic Sans MS" w:cs="Arial"/>
        </w:rPr>
        <w:t>ntiza</w:t>
      </w:r>
      <w:r w:rsidR="0019663D" w:rsidRPr="00376E43">
        <w:rPr>
          <w:rFonts w:ascii="Comic Sans MS" w:hAnsi="Comic Sans MS" w:cs="Arial"/>
        </w:rPr>
        <w:t>r</w:t>
      </w:r>
      <w:r w:rsidRPr="00376E43">
        <w:rPr>
          <w:rFonts w:ascii="Comic Sans MS" w:hAnsi="Comic Sans MS" w:cs="Arial"/>
        </w:rPr>
        <w:t xml:space="preserve"> su cumplimiento y relevancia.</w:t>
      </w:r>
    </w:p>
    <w:p w:rsidR="00376E43" w:rsidRPr="00376E43" w:rsidRDefault="00376E43" w:rsidP="00510858">
      <w:pPr>
        <w:ind w:firstLine="708"/>
        <w:jc w:val="both"/>
        <w:rPr>
          <w:rFonts w:ascii="Comic Sans MS" w:hAnsi="Comic Sans MS" w:cs="Arial"/>
        </w:rPr>
      </w:pPr>
    </w:p>
    <w:p w:rsidR="00E36C97" w:rsidRPr="00376E43" w:rsidRDefault="00E36C97" w:rsidP="00E36C97">
      <w:p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Cs/>
        </w:rPr>
        <w:lastRenderedPageBreak/>
        <w:t>Según señalan las directrices establecidas para el presente plan, y citando para ellas los programas de la UNESCO,  los diversos estudios e investigaciones demuestran que un programa efectivo, debería tener la capacidad de:</w:t>
      </w:r>
    </w:p>
    <w:p w:rsidR="00E36C97" w:rsidRPr="00376E43" w:rsidRDefault="00E36C97" w:rsidP="00E36C97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  <w:bCs/>
        </w:rPr>
      </w:pPr>
      <w:r w:rsidRPr="00376E43">
        <w:rPr>
          <w:rFonts w:ascii="Comic Sans MS" w:hAnsi="Comic Sans MS" w:cs="Arial"/>
          <w:bCs/>
        </w:rPr>
        <w:t>Reducir la información incorrecta.</w:t>
      </w:r>
    </w:p>
    <w:p w:rsidR="00E36C97" w:rsidRPr="00376E43" w:rsidRDefault="00E36C97" w:rsidP="00E36C97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Cs/>
        </w:rPr>
        <w:t>Aumentar el conocimiento y manejo de información correcta.</w:t>
      </w:r>
    </w:p>
    <w:p w:rsidR="00E36C97" w:rsidRPr="00376E43" w:rsidRDefault="00E36C97" w:rsidP="00E36C97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Cs/>
        </w:rPr>
        <w:t>Clarificar y consolidar valores y actitudes positivas.</w:t>
      </w:r>
    </w:p>
    <w:p w:rsidR="00E36C97" w:rsidRPr="00376E43" w:rsidRDefault="00E36C97" w:rsidP="00E36C97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  <w:bCs/>
        </w:rPr>
      </w:pPr>
      <w:r w:rsidRPr="00376E43">
        <w:rPr>
          <w:rFonts w:ascii="Comic Sans MS" w:hAnsi="Comic Sans MS" w:cs="Arial"/>
          <w:bCs/>
        </w:rPr>
        <w:t>Fortalecer las competencias sociales necesarias para tomar decisiones fundamentadas y la capacidad de actuar en función de ellas.</w:t>
      </w:r>
    </w:p>
    <w:p w:rsidR="00E36C97" w:rsidRPr="00376E43" w:rsidRDefault="00E36C97" w:rsidP="00E36C97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  <w:bCs/>
        </w:rPr>
      </w:pPr>
      <w:r w:rsidRPr="00376E43">
        <w:rPr>
          <w:rFonts w:ascii="Comic Sans MS" w:hAnsi="Comic Sans MS" w:cs="Arial"/>
          <w:bCs/>
        </w:rPr>
        <w:t>Mejorar las percepciones acerca de los grupos de pares y las normas sociales.</w:t>
      </w:r>
    </w:p>
    <w:p w:rsidR="00B71D4E" w:rsidRPr="00376E43" w:rsidRDefault="00E36C97" w:rsidP="0010645C">
      <w:pPr>
        <w:pStyle w:val="Prrafodelista"/>
        <w:numPr>
          <w:ilvl w:val="0"/>
          <w:numId w:val="7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  <w:bCs/>
        </w:rPr>
        <w:t>Aumentar y mejorar la comunicación con padres, madres y otros adultos de confianza.</w:t>
      </w:r>
    </w:p>
    <w:p w:rsidR="0010645C" w:rsidRPr="00376E43" w:rsidRDefault="0010645C" w:rsidP="0010645C">
      <w:pPr>
        <w:pStyle w:val="Prrafodelista"/>
        <w:ind w:left="1428"/>
        <w:jc w:val="both"/>
        <w:rPr>
          <w:rFonts w:ascii="Comic Sans MS" w:hAnsi="Comic Sans MS" w:cs="Arial"/>
          <w:bCs/>
        </w:rPr>
      </w:pPr>
    </w:p>
    <w:p w:rsidR="0010645C" w:rsidRPr="00376E43" w:rsidRDefault="0010645C" w:rsidP="0010645C">
      <w:pPr>
        <w:pStyle w:val="Prrafodelista"/>
        <w:ind w:left="1428"/>
        <w:jc w:val="both"/>
        <w:rPr>
          <w:rFonts w:ascii="Comic Sans MS" w:hAnsi="Comic Sans MS" w:cs="Arial"/>
        </w:rPr>
      </w:pPr>
    </w:p>
    <w:p w:rsidR="00BC335E" w:rsidRPr="00376E43" w:rsidRDefault="00BC335E" w:rsidP="0010645C">
      <w:pPr>
        <w:pStyle w:val="Prrafodelista"/>
        <w:numPr>
          <w:ilvl w:val="0"/>
          <w:numId w:val="5"/>
        </w:numPr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  <w:b/>
        </w:rPr>
        <w:t>Objetivos del Plan</w:t>
      </w:r>
      <w:r w:rsidR="00020425">
        <w:rPr>
          <w:rFonts w:ascii="Comic Sans MS" w:hAnsi="Comic Sans MS" w:cs="Arial"/>
          <w:b/>
        </w:rPr>
        <w:t>:</w:t>
      </w:r>
      <w:bookmarkStart w:id="0" w:name="_GoBack"/>
      <w:bookmarkEnd w:id="0"/>
      <w:r w:rsidRPr="00376E43">
        <w:rPr>
          <w:rFonts w:ascii="Comic Sans MS" w:hAnsi="Comic Sans MS" w:cs="Arial"/>
          <w:b/>
        </w:rPr>
        <w:t xml:space="preserve"> </w:t>
      </w:r>
    </w:p>
    <w:p w:rsidR="00BC335E" w:rsidRPr="00376E43" w:rsidRDefault="00BC335E" w:rsidP="00B71D4E">
      <w:pPr>
        <w:ind w:firstLine="708"/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  <w:b/>
        </w:rPr>
        <w:t xml:space="preserve">Objetivo General </w:t>
      </w:r>
    </w:p>
    <w:p w:rsidR="00BC335E" w:rsidRPr="00376E43" w:rsidRDefault="00BC335E" w:rsidP="0010645C">
      <w:pPr>
        <w:ind w:firstLine="708"/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Implementar un plan de acci</w:t>
      </w:r>
      <w:r w:rsidR="00CB074A" w:rsidRPr="00376E43">
        <w:rPr>
          <w:rFonts w:ascii="Comic Sans MS" w:hAnsi="Comic Sans MS" w:cs="Arial"/>
        </w:rPr>
        <w:t>ón en sexualidad y género  que</w:t>
      </w:r>
      <w:r w:rsidR="00FC6CF5" w:rsidRPr="00376E43">
        <w:rPr>
          <w:rFonts w:ascii="Comic Sans MS" w:hAnsi="Comic Sans MS" w:cs="Arial"/>
        </w:rPr>
        <w:t xml:space="preserve"> favorezca el conocimiento y </w:t>
      </w:r>
      <w:r w:rsidR="00CB074A" w:rsidRPr="00376E43">
        <w:rPr>
          <w:rFonts w:ascii="Comic Sans MS" w:hAnsi="Comic Sans MS" w:cs="Arial"/>
        </w:rPr>
        <w:t xml:space="preserve">la comprensión </w:t>
      </w:r>
      <w:r w:rsidR="00FC6CF5" w:rsidRPr="00376E43">
        <w:rPr>
          <w:rFonts w:ascii="Comic Sans MS" w:hAnsi="Comic Sans MS" w:cs="Arial"/>
        </w:rPr>
        <w:t xml:space="preserve">tanto de </w:t>
      </w:r>
      <w:r w:rsidR="009631F1" w:rsidRPr="00376E43">
        <w:rPr>
          <w:rFonts w:ascii="Comic Sans MS" w:hAnsi="Comic Sans MS" w:cs="Arial"/>
        </w:rPr>
        <w:t>sí</w:t>
      </w:r>
      <w:r w:rsidR="00FC6CF5" w:rsidRPr="00376E43">
        <w:rPr>
          <w:rFonts w:ascii="Comic Sans MS" w:hAnsi="Comic Sans MS" w:cs="Arial"/>
        </w:rPr>
        <w:t xml:space="preserve"> mismo como del otro, en un marco de respeto y aceptación hacia la diversidad, que propicie actitudes de aceptación y sana relación con el otro como un legítimo otro. </w:t>
      </w:r>
    </w:p>
    <w:p w:rsidR="0010645C" w:rsidRPr="00376E43" w:rsidRDefault="0010645C" w:rsidP="0010645C">
      <w:pPr>
        <w:ind w:firstLine="708"/>
        <w:jc w:val="both"/>
        <w:rPr>
          <w:rFonts w:ascii="Comic Sans MS" w:hAnsi="Comic Sans MS" w:cs="Arial"/>
        </w:rPr>
      </w:pPr>
    </w:p>
    <w:p w:rsidR="00B71D4E" w:rsidRPr="00376E43" w:rsidRDefault="00BC335E" w:rsidP="00B71D4E">
      <w:pPr>
        <w:ind w:firstLine="708"/>
        <w:jc w:val="both"/>
        <w:rPr>
          <w:rFonts w:ascii="Comic Sans MS" w:hAnsi="Comic Sans MS" w:cs="Arial"/>
          <w:b/>
        </w:rPr>
      </w:pPr>
      <w:r w:rsidRPr="00376E43">
        <w:rPr>
          <w:rFonts w:ascii="Comic Sans MS" w:hAnsi="Comic Sans MS" w:cs="Arial"/>
          <w:b/>
        </w:rPr>
        <w:t xml:space="preserve">Objetivos específicos </w:t>
      </w:r>
      <w:r w:rsidR="00B71D4E" w:rsidRPr="00376E43">
        <w:rPr>
          <w:rFonts w:ascii="Comic Sans MS" w:hAnsi="Comic Sans MS" w:cs="Arial"/>
          <w:b/>
        </w:rPr>
        <w:t xml:space="preserve"> </w:t>
      </w:r>
    </w:p>
    <w:p w:rsidR="00B71D4E" w:rsidRPr="00376E43" w:rsidRDefault="00B71D4E" w:rsidP="00B71D4E">
      <w:pPr>
        <w:ind w:firstLine="708"/>
        <w:jc w:val="both"/>
        <w:rPr>
          <w:rFonts w:ascii="Comic Sans MS" w:hAnsi="Comic Sans MS" w:cs="Arial"/>
        </w:rPr>
      </w:pPr>
    </w:p>
    <w:p w:rsidR="00B71D4E" w:rsidRPr="00376E43" w:rsidRDefault="00E36C97" w:rsidP="00B71D4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Reforzar el desarrollo de relaciones basadas en el respeto.</w:t>
      </w:r>
    </w:p>
    <w:p w:rsidR="001154EB" w:rsidRPr="00376E43" w:rsidRDefault="001154EB" w:rsidP="001154EB">
      <w:pPr>
        <w:pStyle w:val="Prrafodelista"/>
        <w:ind w:left="1428"/>
        <w:jc w:val="both"/>
        <w:rPr>
          <w:rFonts w:ascii="Comic Sans MS" w:hAnsi="Comic Sans MS" w:cs="Arial"/>
        </w:rPr>
      </w:pPr>
    </w:p>
    <w:p w:rsidR="001154EB" w:rsidRPr="00376E43" w:rsidRDefault="00B71D4E" w:rsidP="00A83BF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Favorecer la toma de conciencia y responsabilidad frente a sus acciones, así como  el conviv</w:t>
      </w:r>
      <w:r w:rsidR="008C1508" w:rsidRPr="00376E43">
        <w:rPr>
          <w:rFonts w:ascii="Comic Sans MS" w:hAnsi="Comic Sans MS" w:cs="Arial"/>
        </w:rPr>
        <w:t xml:space="preserve">ir respetuoso con seres humanos diversos, desde una perspectiva crítica y  multicultural. </w:t>
      </w:r>
    </w:p>
    <w:p w:rsidR="001154EB" w:rsidRPr="00376E43" w:rsidRDefault="001154EB" w:rsidP="001154EB">
      <w:pPr>
        <w:pStyle w:val="Prrafodelista"/>
        <w:ind w:left="1428"/>
        <w:jc w:val="both"/>
        <w:rPr>
          <w:rFonts w:ascii="Comic Sans MS" w:hAnsi="Comic Sans MS" w:cs="Arial"/>
        </w:rPr>
      </w:pPr>
    </w:p>
    <w:p w:rsidR="008C1508" w:rsidRPr="00376E43" w:rsidRDefault="008C1508" w:rsidP="00B71D4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 xml:space="preserve">Generar desde el conocimiento, factores de auto protección. </w:t>
      </w:r>
    </w:p>
    <w:p w:rsidR="001771A4" w:rsidRPr="00376E43" w:rsidRDefault="001771A4" w:rsidP="001771A4">
      <w:pPr>
        <w:pStyle w:val="Prrafodelista"/>
        <w:rPr>
          <w:rFonts w:ascii="Comic Sans MS" w:hAnsi="Comic Sans MS" w:cs="Arial"/>
        </w:rPr>
      </w:pPr>
    </w:p>
    <w:p w:rsidR="001771A4" w:rsidRPr="00376E43" w:rsidRDefault="001771A4" w:rsidP="00B71D4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Conocer y respetar los diferentes tipos de orientación sexual e identidad de género.</w:t>
      </w:r>
    </w:p>
    <w:p w:rsidR="001771A4" w:rsidRPr="00376E43" w:rsidRDefault="001771A4" w:rsidP="001771A4">
      <w:pPr>
        <w:pStyle w:val="Prrafodelista"/>
        <w:rPr>
          <w:rFonts w:ascii="Comic Sans MS" w:hAnsi="Comic Sans MS" w:cs="Arial"/>
        </w:rPr>
      </w:pPr>
    </w:p>
    <w:p w:rsidR="001771A4" w:rsidRPr="00376E43" w:rsidRDefault="001771A4" w:rsidP="00B71D4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lastRenderedPageBreak/>
        <w:t>Entender que el desarrollo de la sexualidad es permanente y distinto en las personas.</w:t>
      </w:r>
    </w:p>
    <w:p w:rsidR="001154EB" w:rsidRPr="00376E43" w:rsidRDefault="001154EB" w:rsidP="001154EB">
      <w:pPr>
        <w:pStyle w:val="Prrafodelista"/>
        <w:ind w:left="1428"/>
        <w:jc w:val="both"/>
        <w:rPr>
          <w:rFonts w:ascii="Comic Sans MS" w:hAnsi="Comic Sans MS" w:cs="Arial"/>
        </w:rPr>
      </w:pPr>
    </w:p>
    <w:p w:rsidR="00FC6CF5" w:rsidRPr="00376E43" w:rsidRDefault="008C1508" w:rsidP="00BC335E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 xml:space="preserve">Favorecer la comprensión de procesos afectivos – corporales, personales y sociales.  </w:t>
      </w:r>
      <w:r w:rsidR="00B71D4E" w:rsidRPr="00376E43">
        <w:rPr>
          <w:rFonts w:ascii="Comic Sans MS" w:hAnsi="Comic Sans MS" w:cs="Arial"/>
        </w:rPr>
        <w:t xml:space="preserve"> </w:t>
      </w:r>
    </w:p>
    <w:p w:rsidR="00FC6CF5" w:rsidRPr="00020425" w:rsidRDefault="00FC6CF5" w:rsidP="00BC335E">
      <w:pPr>
        <w:jc w:val="both"/>
        <w:rPr>
          <w:rFonts w:ascii="Comic Sans MS" w:hAnsi="Comic Sans MS" w:cs="Arial"/>
        </w:rPr>
      </w:pPr>
    </w:p>
    <w:p w:rsidR="00BC335E" w:rsidRPr="00020425" w:rsidRDefault="00B76F7F" w:rsidP="00B76F7F">
      <w:pPr>
        <w:pStyle w:val="Prrafodelista"/>
        <w:numPr>
          <w:ilvl w:val="0"/>
          <w:numId w:val="5"/>
        </w:numPr>
        <w:jc w:val="both"/>
        <w:rPr>
          <w:rFonts w:ascii="Comic Sans MS" w:hAnsi="Comic Sans MS" w:cs="Arial"/>
          <w:b/>
        </w:rPr>
      </w:pPr>
      <w:r w:rsidRPr="00020425">
        <w:rPr>
          <w:rFonts w:ascii="Comic Sans MS" w:hAnsi="Comic Sans MS" w:cs="Arial"/>
          <w:b/>
        </w:rPr>
        <w:t xml:space="preserve">Actividades a implementar como parte del plan: </w:t>
      </w:r>
    </w:p>
    <w:p w:rsidR="00B76F7F" w:rsidRPr="00020425" w:rsidRDefault="00B76F7F" w:rsidP="00B76F7F">
      <w:pPr>
        <w:jc w:val="both"/>
        <w:rPr>
          <w:rFonts w:ascii="Comic Sans MS" w:hAnsi="Comic Sans M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2"/>
        <w:gridCol w:w="1375"/>
        <w:gridCol w:w="1522"/>
        <w:gridCol w:w="1789"/>
        <w:gridCol w:w="1500"/>
      </w:tblGrid>
      <w:tr w:rsidR="00357E92" w:rsidRPr="00020425" w:rsidTr="00716877">
        <w:tc>
          <w:tcPr>
            <w:tcW w:w="2950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  <w:b/>
              </w:rPr>
            </w:pPr>
            <w:r w:rsidRPr="00020425">
              <w:rPr>
                <w:rFonts w:ascii="Comic Sans MS" w:hAnsi="Comic Sans MS" w:cs="Arial"/>
                <w:b/>
              </w:rPr>
              <w:t xml:space="preserve">Actividad </w:t>
            </w:r>
          </w:p>
        </w:tc>
        <w:tc>
          <w:tcPr>
            <w:tcW w:w="1378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  <w:b/>
              </w:rPr>
            </w:pPr>
            <w:r w:rsidRPr="00020425">
              <w:rPr>
                <w:rFonts w:ascii="Comic Sans MS" w:hAnsi="Comic Sans MS" w:cs="Arial"/>
                <w:b/>
              </w:rPr>
              <w:t xml:space="preserve">Periodo </w:t>
            </w:r>
          </w:p>
        </w:tc>
        <w:tc>
          <w:tcPr>
            <w:tcW w:w="1460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  <w:b/>
              </w:rPr>
            </w:pPr>
            <w:r w:rsidRPr="00020425">
              <w:rPr>
                <w:rFonts w:ascii="Comic Sans MS" w:hAnsi="Comic Sans MS" w:cs="Arial"/>
                <w:b/>
              </w:rPr>
              <w:t xml:space="preserve">Responsable </w:t>
            </w:r>
          </w:p>
        </w:tc>
        <w:tc>
          <w:tcPr>
            <w:tcW w:w="1463" w:type="dxa"/>
          </w:tcPr>
          <w:p w:rsidR="00013BE1" w:rsidRPr="00020425" w:rsidRDefault="00D02AC0" w:rsidP="00B76F7F">
            <w:pPr>
              <w:jc w:val="both"/>
              <w:rPr>
                <w:rFonts w:ascii="Comic Sans MS" w:hAnsi="Comic Sans MS" w:cs="Arial"/>
                <w:b/>
              </w:rPr>
            </w:pPr>
            <w:r w:rsidRPr="00020425">
              <w:rPr>
                <w:rFonts w:ascii="Comic Sans MS" w:hAnsi="Comic Sans MS" w:cs="Arial"/>
                <w:b/>
              </w:rPr>
              <w:t>Beneficiarios</w:t>
            </w:r>
          </w:p>
        </w:tc>
        <w:tc>
          <w:tcPr>
            <w:tcW w:w="1577" w:type="dxa"/>
          </w:tcPr>
          <w:p w:rsidR="00013BE1" w:rsidRPr="00020425" w:rsidRDefault="00D02AC0" w:rsidP="00D02AC0">
            <w:pPr>
              <w:jc w:val="both"/>
              <w:rPr>
                <w:rFonts w:ascii="Comic Sans MS" w:hAnsi="Comic Sans MS" w:cs="Arial"/>
                <w:b/>
              </w:rPr>
            </w:pPr>
            <w:r w:rsidRPr="00020425">
              <w:rPr>
                <w:rFonts w:ascii="Comic Sans MS" w:hAnsi="Comic Sans MS" w:cs="Arial"/>
                <w:b/>
              </w:rPr>
              <w:t>Registro de las acciones a implementar</w:t>
            </w:r>
            <w:r w:rsidR="00013BE1" w:rsidRPr="00020425"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357E92" w:rsidRPr="00020425" w:rsidTr="00716877">
        <w:tc>
          <w:tcPr>
            <w:tcW w:w="2950" w:type="dxa"/>
          </w:tcPr>
          <w:p w:rsidR="00013BE1" w:rsidRPr="00020425" w:rsidRDefault="00E11D7C" w:rsidP="00E11D7C">
            <w:pPr>
              <w:pStyle w:val="Default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020425">
              <w:rPr>
                <w:rFonts w:ascii="Comic Sans MS" w:hAnsi="Comic Sans MS" w:cs="Arial"/>
                <w:sz w:val="22"/>
                <w:szCs w:val="22"/>
              </w:rPr>
              <w:t>Realizar reuniones con guías de taller,  par</w:t>
            </w:r>
            <w:r w:rsidR="0010645C" w:rsidRPr="00020425">
              <w:rPr>
                <w:rFonts w:ascii="Comic Sans MS" w:hAnsi="Comic Sans MS" w:cs="Arial"/>
                <w:sz w:val="22"/>
                <w:szCs w:val="22"/>
              </w:rPr>
              <w:t>a indagar información relevante.</w:t>
            </w:r>
          </w:p>
        </w:tc>
        <w:tc>
          <w:tcPr>
            <w:tcW w:w="1378" w:type="dxa"/>
          </w:tcPr>
          <w:p w:rsidR="00013BE1" w:rsidRPr="00020425" w:rsidRDefault="00E92C81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M</w:t>
            </w:r>
            <w:r w:rsidR="00E85FAF" w:rsidRPr="00020425">
              <w:rPr>
                <w:rFonts w:ascii="Comic Sans MS" w:hAnsi="Comic Sans MS" w:cs="Arial"/>
              </w:rPr>
              <w:t>arzo 2024</w:t>
            </w:r>
          </w:p>
        </w:tc>
        <w:tc>
          <w:tcPr>
            <w:tcW w:w="1460" w:type="dxa"/>
          </w:tcPr>
          <w:p w:rsidR="00013BE1" w:rsidRPr="00020425" w:rsidRDefault="00D02AC0" w:rsidP="00520FD7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Psicóloga y convivencia escolar.</w:t>
            </w:r>
          </w:p>
        </w:tc>
        <w:tc>
          <w:tcPr>
            <w:tcW w:w="1463" w:type="dxa"/>
          </w:tcPr>
          <w:p w:rsidR="00013BE1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  <w:r w:rsidR="00013BE1" w:rsidRPr="00020425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1577" w:type="dxa"/>
          </w:tcPr>
          <w:p w:rsidR="00013BE1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</w:t>
            </w:r>
            <w:r w:rsidR="0010645C" w:rsidRPr="00020425">
              <w:rPr>
                <w:rFonts w:ascii="Comic Sans MS" w:hAnsi="Comic Sans MS" w:cs="Arial"/>
              </w:rPr>
              <w:t>istro en bitácora personal y carpeta del</w:t>
            </w:r>
            <w:r w:rsidRPr="00020425">
              <w:rPr>
                <w:rFonts w:ascii="Comic Sans MS" w:hAnsi="Comic Sans MS" w:cs="Arial"/>
              </w:rPr>
              <w:t xml:space="preserve"> colegio. </w:t>
            </w:r>
          </w:p>
        </w:tc>
      </w:tr>
      <w:tr w:rsidR="00357E92" w:rsidRPr="00020425" w:rsidTr="00716877">
        <w:tc>
          <w:tcPr>
            <w:tcW w:w="2950" w:type="dxa"/>
          </w:tcPr>
          <w:p w:rsidR="0010645C" w:rsidRPr="00020425" w:rsidRDefault="0010645C" w:rsidP="00E11D7C">
            <w:pPr>
              <w:pStyle w:val="Default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020425">
              <w:rPr>
                <w:rFonts w:ascii="Comic Sans MS" w:hAnsi="Comic Sans MS" w:cs="Arial"/>
                <w:sz w:val="22"/>
                <w:szCs w:val="22"/>
              </w:rPr>
              <w:t xml:space="preserve">Derivación a especialistas externos, en caso de develación o sospecha de indicadores </w:t>
            </w:r>
            <w:r w:rsidR="001A0FA9" w:rsidRPr="00020425">
              <w:rPr>
                <w:rFonts w:ascii="Comic Sans MS" w:hAnsi="Comic Sans MS" w:cs="Arial"/>
                <w:sz w:val="22"/>
                <w:szCs w:val="22"/>
              </w:rPr>
              <w:t>de algún delito</w:t>
            </w:r>
            <w:r w:rsidRPr="00020425">
              <w:rPr>
                <w:rFonts w:ascii="Comic Sans MS" w:hAnsi="Comic Sans MS" w:cs="Arial"/>
                <w:sz w:val="22"/>
                <w:szCs w:val="22"/>
              </w:rPr>
              <w:t xml:space="preserve"> sexual.</w:t>
            </w:r>
          </w:p>
        </w:tc>
        <w:tc>
          <w:tcPr>
            <w:tcW w:w="1378" w:type="dxa"/>
          </w:tcPr>
          <w:p w:rsidR="0010645C" w:rsidRPr="00020425" w:rsidRDefault="0010645C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Marzo a diciembre 2024</w:t>
            </w:r>
          </w:p>
        </w:tc>
        <w:tc>
          <w:tcPr>
            <w:tcW w:w="1460" w:type="dxa"/>
          </w:tcPr>
          <w:p w:rsidR="0010645C" w:rsidRPr="00020425" w:rsidRDefault="0010645C" w:rsidP="00520FD7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Psicóloga</w:t>
            </w:r>
            <w:r w:rsidR="00716877" w:rsidRPr="00020425">
              <w:rPr>
                <w:rFonts w:ascii="Comic Sans MS" w:hAnsi="Comic Sans MS" w:cs="Arial"/>
              </w:rPr>
              <w:t xml:space="preserve"> y convivencia escolar</w:t>
            </w:r>
          </w:p>
        </w:tc>
        <w:tc>
          <w:tcPr>
            <w:tcW w:w="1463" w:type="dxa"/>
          </w:tcPr>
          <w:p w:rsidR="0010645C" w:rsidRPr="00020425" w:rsidRDefault="0010645C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</w:p>
        </w:tc>
        <w:tc>
          <w:tcPr>
            <w:tcW w:w="1577" w:type="dxa"/>
          </w:tcPr>
          <w:p w:rsidR="0010645C" w:rsidRPr="00020425" w:rsidRDefault="0010645C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carpeta del colegio</w:t>
            </w:r>
            <w:r w:rsidR="00B14292" w:rsidRPr="00020425">
              <w:rPr>
                <w:rFonts w:ascii="Comic Sans MS" w:hAnsi="Comic Sans MS" w:cs="Arial"/>
              </w:rPr>
              <w:t>.</w:t>
            </w:r>
          </w:p>
        </w:tc>
      </w:tr>
      <w:tr w:rsidR="00357E92" w:rsidRPr="00020425" w:rsidTr="00716877">
        <w:tc>
          <w:tcPr>
            <w:tcW w:w="2950" w:type="dxa"/>
          </w:tcPr>
          <w:p w:rsidR="00D02AC0" w:rsidRPr="00020425" w:rsidRDefault="006A0ABA" w:rsidP="006A0ABA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Charlas y talleres adaptados a cada nivel educativo.</w:t>
            </w:r>
          </w:p>
        </w:tc>
        <w:tc>
          <w:tcPr>
            <w:tcW w:w="1378" w:type="dxa"/>
          </w:tcPr>
          <w:p w:rsidR="00D02AC0" w:rsidRPr="00020425" w:rsidRDefault="00851F22" w:rsidP="001A0FA9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 xml:space="preserve">Junio y </w:t>
            </w:r>
            <w:r w:rsidR="001A0FA9" w:rsidRPr="00020425">
              <w:rPr>
                <w:rFonts w:ascii="Comic Sans MS" w:hAnsi="Comic Sans MS" w:cs="Arial"/>
              </w:rPr>
              <w:t xml:space="preserve">septiembre </w:t>
            </w:r>
            <w:r w:rsidR="00D02AC0" w:rsidRPr="00020425">
              <w:rPr>
                <w:rFonts w:ascii="Comic Sans MS" w:hAnsi="Comic Sans MS" w:cs="Arial"/>
              </w:rPr>
              <w:t>de 2024</w:t>
            </w:r>
          </w:p>
        </w:tc>
        <w:tc>
          <w:tcPr>
            <w:tcW w:w="1460" w:type="dxa"/>
          </w:tcPr>
          <w:p w:rsidR="00D02AC0" w:rsidRPr="00020425" w:rsidRDefault="006A0ABA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 xml:space="preserve">Psicóloga, </w:t>
            </w:r>
            <w:r w:rsidR="00D02AC0" w:rsidRPr="00020425">
              <w:rPr>
                <w:rFonts w:ascii="Comic Sans MS" w:hAnsi="Comic Sans MS" w:cs="Arial"/>
              </w:rPr>
              <w:t>Educadora diferencial</w:t>
            </w:r>
            <w:r w:rsidRPr="00020425">
              <w:rPr>
                <w:rFonts w:ascii="Comic Sans MS" w:hAnsi="Comic Sans MS" w:cs="Arial"/>
              </w:rPr>
              <w:t xml:space="preserve"> y entidades externas especialistas en temática.</w:t>
            </w:r>
          </w:p>
        </w:tc>
        <w:tc>
          <w:tcPr>
            <w:tcW w:w="1463" w:type="dxa"/>
          </w:tcPr>
          <w:p w:rsidR="0051364A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  <w:r w:rsidR="0051364A" w:rsidRPr="00020425">
              <w:rPr>
                <w:rFonts w:ascii="Comic Sans MS" w:hAnsi="Comic Sans MS" w:cs="Arial"/>
              </w:rPr>
              <w:t xml:space="preserve"> y padres.</w:t>
            </w:r>
          </w:p>
        </w:tc>
        <w:tc>
          <w:tcPr>
            <w:tcW w:w="1577" w:type="dxa"/>
          </w:tcPr>
          <w:p w:rsidR="00D02AC0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</w:t>
            </w:r>
            <w:r w:rsidR="0010645C" w:rsidRPr="00020425">
              <w:rPr>
                <w:rFonts w:ascii="Comic Sans MS" w:hAnsi="Comic Sans MS" w:cs="Arial"/>
              </w:rPr>
              <w:t xml:space="preserve"> carpeta</w:t>
            </w:r>
            <w:r w:rsidRPr="00020425">
              <w:rPr>
                <w:rFonts w:ascii="Comic Sans MS" w:hAnsi="Comic Sans MS" w:cs="Arial"/>
              </w:rPr>
              <w:t xml:space="preserve"> del colegio.</w:t>
            </w:r>
          </w:p>
        </w:tc>
      </w:tr>
      <w:tr w:rsidR="00357E92" w:rsidRPr="00020425" w:rsidTr="00716877">
        <w:tc>
          <w:tcPr>
            <w:tcW w:w="2950" w:type="dxa"/>
          </w:tcPr>
          <w:p w:rsidR="00376E43" w:rsidRPr="00020425" w:rsidRDefault="00357E92" w:rsidP="006A0ABA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Realización de intervenciones socioemocionales en torno a las relaciones interpersonales.</w:t>
            </w:r>
          </w:p>
        </w:tc>
        <w:tc>
          <w:tcPr>
            <w:tcW w:w="1378" w:type="dxa"/>
          </w:tcPr>
          <w:p w:rsidR="00376E43" w:rsidRPr="00020425" w:rsidRDefault="00357E92" w:rsidP="001A0FA9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Abril a diciembre.</w:t>
            </w:r>
          </w:p>
        </w:tc>
        <w:tc>
          <w:tcPr>
            <w:tcW w:w="1460" w:type="dxa"/>
          </w:tcPr>
          <w:p w:rsidR="00376E43" w:rsidRPr="00020425" w:rsidRDefault="00357E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Psicó</w:t>
            </w:r>
            <w:r w:rsidRPr="00020425">
              <w:rPr>
                <w:rFonts w:ascii="Comic Sans MS" w:hAnsi="Comic Sans MS" w:cs="Arial"/>
              </w:rPr>
              <w:t>loga y</w:t>
            </w:r>
            <w:r w:rsidRPr="00020425">
              <w:rPr>
                <w:rFonts w:ascii="Comic Sans MS" w:hAnsi="Comic Sans MS" w:cs="Arial"/>
              </w:rPr>
              <w:t xml:space="preserve"> Educadora diferencial</w:t>
            </w:r>
            <w:r w:rsidRPr="00020425">
              <w:rPr>
                <w:rFonts w:ascii="Comic Sans MS" w:hAnsi="Comic Sans MS" w:cs="Arial"/>
              </w:rPr>
              <w:t>.</w:t>
            </w:r>
          </w:p>
        </w:tc>
        <w:tc>
          <w:tcPr>
            <w:tcW w:w="1463" w:type="dxa"/>
          </w:tcPr>
          <w:p w:rsidR="00376E43" w:rsidRPr="00020425" w:rsidRDefault="00357E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</w:p>
        </w:tc>
        <w:tc>
          <w:tcPr>
            <w:tcW w:w="1577" w:type="dxa"/>
          </w:tcPr>
          <w:p w:rsidR="00376E43" w:rsidRPr="00020425" w:rsidRDefault="00357E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carpeta del colegio.</w:t>
            </w:r>
          </w:p>
        </w:tc>
      </w:tr>
      <w:tr w:rsidR="00357E92" w:rsidRPr="00020425" w:rsidTr="00716877">
        <w:tc>
          <w:tcPr>
            <w:tcW w:w="2950" w:type="dxa"/>
          </w:tcPr>
          <w:p w:rsidR="006A0ABA" w:rsidRPr="00020425" w:rsidRDefault="006A0ABA" w:rsidP="006A0ABA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Utilización de recursos audiovisuales y materiales</w:t>
            </w:r>
            <w:r w:rsidR="00D267F9" w:rsidRPr="00020425">
              <w:rPr>
                <w:rFonts w:ascii="Comic Sans MS" w:hAnsi="Comic Sans MS" w:cs="Arial"/>
              </w:rPr>
              <w:t xml:space="preserve"> para trabajar en la línea,</w:t>
            </w:r>
            <w:r w:rsidRPr="00020425">
              <w:rPr>
                <w:rFonts w:ascii="Comic Sans MS" w:hAnsi="Comic Sans MS" w:cs="Arial"/>
              </w:rPr>
              <w:t xml:space="preserve"> </w:t>
            </w:r>
            <w:r w:rsidR="00D267F9" w:rsidRPr="00020425">
              <w:rPr>
                <w:rFonts w:ascii="Comic Sans MS" w:hAnsi="Comic Sans MS" w:cs="Arial"/>
              </w:rPr>
              <w:lastRenderedPageBreak/>
              <w:t xml:space="preserve">ayudando </w:t>
            </w:r>
            <w:r w:rsidR="004E2DFE" w:rsidRPr="00020425">
              <w:rPr>
                <w:rFonts w:ascii="Comic Sans MS" w:hAnsi="Comic Sans MS" w:cs="Arial"/>
              </w:rPr>
              <w:t>en la información y prevención.</w:t>
            </w:r>
          </w:p>
          <w:p w:rsidR="004E2DFE" w:rsidRPr="00020425" w:rsidRDefault="004E2DFE" w:rsidP="006A0ABA">
            <w:pPr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1378" w:type="dxa"/>
          </w:tcPr>
          <w:p w:rsidR="006A0ABA" w:rsidRPr="00020425" w:rsidRDefault="00D267F9" w:rsidP="001A0FA9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lastRenderedPageBreak/>
              <w:t>Mayo,</w:t>
            </w:r>
            <w:r w:rsidR="0010645C" w:rsidRPr="00020425">
              <w:rPr>
                <w:rFonts w:ascii="Comic Sans MS" w:hAnsi="Comic Sans MS" w:cs="Arial"/>
              </w:rPr>
              <w:t xml:space="preserve"> </w:t>
            </w:r>
            <w:r w:rsidR="001A0FA9" w:rsidRPr="00020425">
              <w:rPr>
                <w:rFonts w:ascii="Comic Sans MS" w:hAnsi="Comic Sans MS" w:cs="Arial"/>
              </w:rPr>
              <w:t xml:space="preserve">junio, </w:t>
            </w:r>
            <w:r w:rsidR="0010645C" w:rsidRPr="00020425">
              <w:rPr>
                <w:rFonts w:ascii="Comic Sans MS" w:hAnsi="Comic Sans MS" w:cs="Arial"/>
              </w:rPr>
              <w:t xml:space="preserve">agosto, </w:t>
            </w:r>
            <w:r w:rsidR="001A0FA9" w:rsidRPr="00020425">
              <w:rPr>
                <w:rFonts w:ascii="Comic Sans MS" w:hAnsi="Comic Sans MS" w:cs="Arial"/>
              </w:rPr>
              <w:t>y noviembre.</w:t>
            </w:r>
          </w:p>
        </w:tc>
        <w:tc>
          <w:tcPr>
            <w:tcW w:w="1460" w:type="dxa"/>
          </w:tcPr>
          <w:p w:rsidR="006A0ABA" w:rsidRPr="00020425" w:rsidRDefault="00D267F9" w:rsidP="00357E92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Psicó</w:t>
            </w:r>
            <w:r w:rsidR="00357E92" w:rsidRPr="00020425">
              <w:rPr>
                <w:rFonts w:ascii="Comic Sans MS" w:hAnsi="Comic Sans MS" w:cs="Arial"/>
              </w:rPr>
              <w:t>loga y</w:t>
            </w:r>
            <w:r w:rsidRPr="00020425">
              <w:rPr>
                <w:rFonts w:ascii="Comic Sans MS" w:hAnsi="Comic Sans MS" w:cs="Arial"/>
              </w:rPr>
              <w:t xml:space="preserve"> Educadora diferencial</w:t>
            </w:r>
            <w:r w:rsidR="00357E92" w:rsidRPr="00020425">
              <w:rPr>
                <w:rFonts w:ascii="Comic Sans MS" w:hAnsi="Comic Sans MS" w:cs="Arial"/>
              </w:rPr>
              <w:t>.</w:t>
            </w:r>
          </w:p>
        </w:tc>
        <w:tc>
          <w:tcPr>
            <w:tcW w:w="1463" w:type="dxa"/>
          </w:tcPr>
          <w:p w:rsidR="006A0ABA" w:rsidRPr="00020425" w:rsidRDefault="00D267F9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</w:p>
        </w:tc>
        <w:tc>
          <w:tcPr>
            <w:tcW w:w="1577" w:type="dxa"/>
          </w:tcPr>
          <w:p w:rsidR="006A0ABA" w:rsidRPr="00020425" w:rsidRDefault="00D267F9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del colegio.</w:t>
            </w:r>
          </w:p>
        </w:tc>
      </w:tr>
      <w:tr w:rsidR="00357E92" w:rsidRPr="00020425" w:rsidTr="00716877">
        <w:tc>
          <w:tcPr>
            <w:tcW w:w="2950" w:type="dxa"/>
          </w:tcPr>
          <w:p w:rsidR="004E2DFE" w:rsidRPr="00020425" w:rsidRDefault="004E2DFE" w:rsidP="004E2DFE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lastRenderedPageBreak/>
              <w:t xml:space="preserve">Creación de espacios de diálogo y debate donde los estudiantes puedan reflexionar y expresar sus opiniones de manera respetuosa. </w:t>
            </w:r>
          </w:p>
        </w:tc>
        <w:tc>
          <w:tcPr>
            <w:tcW w:w="1378" w:type="dxa"/>
          </w:tcPr>
          <w:p w:rsidR="004E2DFE" w:rsidRPr="00020425" w:rsidRDefault="00376E43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Mayo, junio, agosto, y noviembre.</w:t>
            </w:r>
          </w:p>
        </w:tc>
        <w:tc>
          <w:tcPr>
            <w:tcW w:w="1460" w:type="dxa"/>
          </w:tcPr>
          <w:p w:rsidR="004E2DFE" w:rsidRPr="00020425" w:rsidRDefault="00357E92" w:rsidP="00357E92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Convivencia escolar, p</w:t>
            </w:r>
            <w:r w:rsidR="00851F22" w:rsidRPr="00020425">
              <w:rPr>
                <w:rFonts w:ascii="Comic Sans MS" w:hAnsi="Comic Sans MS" w:cs="Arial"/>
              </w:rPr>
              <w:t>sicó</w:t>
            </w:r>
            <w:r w:rsidRPr="00020425">
              <w:rPr>
                <w:rFonts w:ascii="Comic Sans MS" w:hAnsi="Comic Sans MS" w:cs="Arial"/>
              </w:rPr>
              <w:t xml:space="preserve">loga y </w:t>
            </w:r>
            <w:r w:rsidR="00851F22" w:rsidRPr="00020425">
              <w:rPr>
                <w:rFonts w:ascii="Comic Sans MS" w:hAnsi="Comic Sans MS" w:cs="Arial"/>
              </w:rPr>
              <w:t xml:space="preserve">Educadora diferencial </w:t>
            </w:r>
          </w:p>
        </w:tc>
        <w:tc>
          <w:tcPr>
            <w:tcW w:w="1463" w:type="dxa"/>
          </w:tcPr>
          <w:p w:rsidR="004E2DFE" w:rsidRPr="00020425" w:rsidRDefault="00851F2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</w:p>
        </w:tc>
        <w:tc>
          <w:tcPr>
            <w:tcW w:w="1577" w:type="dxa"/>
          </w:tcPr>
          <w:p w:rsidR="004E2DFE" w:rsidRPr="00020425" w:rsidRDefault="00B142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carpeta del colegio.</w:t>
            </w:r>
          </w:p>
        </w:tc>
      </w:tr>
      <w:tr w:rsidR="00357E92" w:rsidRPr="00020425" w:rsidTr="00716877">
        <w:tc>
          <w:tcPr>
            <w:tcW w:w="2950" w:type="dxa"/>
          </w:tcPr>
          <w:p w:rsidR="00013BE1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Reuniones de seguimiento con apoderados/cuidadores</w:t>
            </w:r>
          </w:p>
        </w:tc>
        <w:tc>
          <w:tcPr>
            <w:tcW w:w="1378" w:type="dxa"/>
          </w:tcPr>
          <w:p w:rsidR="009631F1" w:rsidRPr="00020425" w:rsidRDefault="009631F1" w:rsidP="00B76F7F">
            <w:pPr>
              <w:jc w:val="both"/>
              <w:rPr>
                <w:rFonts w:ascii="Comic Sans MS" w:hAnsi="Comic Sans MS" w:cs="Arial"/>
              </w:rPr>
            </w:pPr>
          </w:p>
          <w:p w:rsidR="00013BE1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Marzo a diciembre  de 2024</w:t>
            </w:r>
          </w:p>
        </w:tc>
        <w:tc>
          <w:tcPr>
            <w:tcW w:w="1460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 xml:space="preserve">Encargado de convivencia escolar </w:t>
            </w:r>
            <w:r w:rsidR="006A0ABA" w:rsidRPr="00020425">
              <w:rPr>
                <w:rFonts w:ascii="Comic Sans MS" w:hAnsi="Comic Sans MS" w:cs="Arial"/>
              </w:rPr>
              <w:t>y psicóloga</w:t>
            </w:r>
            <w:r w:rsidR="009631F1" w:rsidRPr="00020425">
              <w:rPr>
                <w:rFonts w:ascii="Comic Sans MS" w:hAnsi="Comic Sans MS" w:cs="Arial"/>
              </w:rPr>
              <w:t xml:space="preserve">. </w:t>
            </w:r>
          </w:p>
        </w:tc>
        <w:tc>
          <w:tcPr>
            <w:tcW w:w="1463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</w:rPr>
            </w:pPr>
          </w:p>
          <w:p w:rsidR="00013BE1" w:rsidRPr="00020425" w:rsidRDefault="0010645C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Padres/tutores</w:t>
            </w:r>
            <w:r w:rsidR="00013BE1" w:rsidRPr="00020425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1577" w:type="dxa"/>
          </w:tcPr>
          <w:p w:rsidR="00013BE1" w:rsidRPr="00020425" w:rsidRDefault="00B142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carpeta del colegio.</w:t>
            </w:r>
          </w:p>
        </w:tc>
      </w:tr>
      <w:tr w:rsidR="00357E92" w:rsidRPr="00020425" w:rsidTr="00716877">
        <w:tc>
          <w:tcPr>
            <w:tcW w:w="2950" w:type="dxa"/>
          </w:tcPr>
          <w:p w:rsidR="00580BDC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 xml:space="preserve">Generar nexos con especialistas externos para realización de charlas y talleres. </w:t>
            </w:r>
          </w:p>
        </w:tc>
        <w:tc>
          <w:tcPr>
            <w:tcW w:w="1378" w:type="dxa"/>
          </w:tcPr>
          <w:p w:rsidR="009631F1" w:rsidRPr="00020425" w:rsidRDefault="009631F1" w:rsidP="00B76F7F">
            <w:pPr>
              <w:jc w:val="both"/>
              <w:rPr>
                <w:rFonts w:ascii="Comic Sans MS" w:hAnsi="Comic Sans MS" w:cs="Arial"/>
              </w:rPr>
            </w:pPr>
          </w:p>
          <w:p w:rsidR="00D02AC0" w:rsidRPr="00020425" w:rsidRDefault="00D02AC0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Marzo a diciembre  de 2024</w:t>
            </w:r>
          </w:p>
          <w:p w:rsidR="00013BE1" w:rsidRPr="00020425" w:rsidRDefault="00013BE1" w:rsidP="00D02AC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60" w:type="dxa"/>
          </w:tcPr>
          <w:p w:rsidR="009631F1" w:rsidRPr="00020425" w:rsidRDefault="009631F1" w:rsidP="00B76F7F">
            <w:pPr>
              <w:jc w:val="both"/>
              <w:rPr>
                <w:rFonts w:ascii="Comic Sans MS" w:hAnsi="Comic Sans MS" w:cs="Arial"/>
              </w:rPr>
            </w:pPr>
          </w:p>
          <w:p w:rsidR="00013BE1" w:rsidRPr="00020425" w:rsidRDefault="00376E43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Psicó</w:t>
            </w:r>
            <w:r w:rsidR="00D02AC0" w:rsidRPr="00020425">
              <w:rPr>
                <w:rFonts w:ascii="Comic Sans MS" w:hAnsi="Comic Sans MS" w:cs="Arial"/>
              </w:rPr>
              <w:t xml:space="preserve">loga y Educadora diferencial </w:t>
            </w:r>
          </w:p>
        </w:tc>
        <w:tc>
          <w:tcPr>
            <w:tcW w:w="1463" w:type="dxa"/>
          </w:tcPr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</w:rPr>
            </w:pPr>
          </w:p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Estudiantes</w:t>
            </w:r>
          </w:p>
        </w:tc>
        <w:tc>
          <w:tcPr>
            <w:tcW w:w="1577" w:type="dxa"/>
          </w:tcPr>
          <w:p w:rsidR="00013BE1" w:rsidRPr="00020425" w:rsidRDefault="00B14292" w:rsidP="00B76F7F">
            <w:pPr>
              <w:jc w:val="both"/>
              <w:rPr>
                <w:rFonts w:ascii="Comic Sans MS" w:hAnsi="Comic Sans MS" w:cs="Arial"/>
              </w:rPr>
            </w:pPr>
            <w:r w:rsidRPr="00020425">
              <w:rPr>
                <w:rFonts w:ascii="Comic Sans MS" w:hAnsi="Comic Sans MS" w:cs="Arial"/>
              </w:rPr>
              <w:t>Registro en bitácora personal y carpeta del colegio.</w:t>
            </w:r>
          </w:p>
          <w:p w:rsidR="00013BE1" w:rsidRPr="00020425" w:rsidRDefault="00013BE1" w:rsidP="00B76F7F">
            <w:pPr>
              <w:jc w:val="both"/>
              <w:rPr>
                <w:rFonts w:ascii="Comic Sans MS" w:hAnsi="Comic Sans MS" w:cs="Arial"/>
              </w:rPr>
            </w:pPr>
          </w:p>
        </w:tc>
      </w:tr>
    </w:tbl>
    <w:p w:rsidR="00B76F7F" w:rsidRPr="00376E43" w:rsidRDefault="00B76F7F" w:rsidP="00B76F7F">
      <w:pPr>
        <w:jc w:val="both"/>
        <w:rPr>
          <w:rFonts w:ascii="Comic Sans MS" w:hAnsi="Comic Sans MS" w:cs="Arial"/>
        </w:rPr>
      </w:pPr>
    </w:p>
    <w:p w:rsidR="00580BDC" w:rsidRPr="00376E43" w:rsidRDefault="00580BDC" w:rsidP="00B76F7F">
      <w:pPr>
        <w:jc w:val="both"/>
        <w:rPr>
          <w:rFonts w:ascii="Comic Sans MS" w:hAnsi="Comic Sans MS" w:cs="Arial"/>
        </w:rPr>
      </w:pPr>
    </w:p>
    <w:p w:rsidR="00580BDC" w:rsidRPr="00376E43" w:rsidRDefault="00580BDC" w:rsidP="00580BDC">
      <w:pPr>
        <w:jc w:val="right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 xml:space="preserve">Equipo de Gestión Escolar </w:t>
      </w:r>
      <w:r w:rsidR="00D02AC0" w:rsidRPr="00376E43">
        <w:rPr>
          <w:rFonts w:ascii="Comic Sans MS" w:hAnsi="Comic Sans MS" w:cs="Arial"/>
        </w:rPr>
        <w:t>2024</w:t>
      </w:r>
    </w:p>
    <w:p w:rsidR="00D15A72" w:rsidRPr="00376E43" w:rsidRDefault="00580BDC" w:rsidP="00103749">
      <w:pPr>
        <w:jc w:val="right"/>
        <w:rPr>
          <w:rFonts w:ascii="Comic Sans MS" w:hAnsi="Comic Sans MS" w:cs="Arial"/>
        </w:rPr>
      </w:pPr>
      <w:r w:rsidRPr="00376E43">
        <w:rPr>
          <w:rFonts w:ascii="Comic Sans MS" w:hAnsi="Comic Sans MS" w:cs="Arial"/>
        </w:rPr>
        <w:t>Colegio Montessori La Serena</w:t>
      </w:r>
    </w:p>
    <w:p w:rsidR="00D15A72" w:rsidRPr="00376E43" w:rsidRDefault="00D15A72" w:rsidP="00BC335E">
      <w:pPr>
        <w:jc w:val="both"/>
        <w:rPr>
          <w:rFonts w:ascii="Comic Sans MS" w:hAnsi="Comic Sans MS" w:cs="Arial"/>
        </w:rPr>
      </w:pPr>
    </w:p>
    <w:sectPr w:rsidR="00D15A72" w:rsidRPr="00376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02E"/>
    <w:multiLevelType w:val="hybridMultilevel"/>
    <w:tmpl w:val="F4DAFBE4"/>
    <w:lvl w:ilvl="0" w:tplc="25E8BDA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4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AE5"/>
    <w:multiLevelType w:val="hybridMultilevel"/>
    <w:tmpl w:val="502C1548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61C29"/>
    <w:multiLevelType w:val="hybridMultilevel"/>
    <w:tmpl w:val="33CECA6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C57B7D"/>
    <w:multiLevelType w:val="hybridMultilevel"/>
    <w:tmpl w:val="75AA82EA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581348"/>
    <w:multiLevelType w:val="hybridMultilevel"/>
    <w:tmpl w:val="A48AB360"/>
    <w:lvl w:ilvl="0" w:tplc="54E67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1BD5"/>
    <w:multiLevelType w:val="hybridMultilevel"/>
    <w:tmpl w:val="CD1E715E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7712AE"/>
    <w:multiLevelType w:val="hybridMultilevel"/>
    <w:tmpl w:val="C552799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2A"/>
    <w:rsid w:val="00013BE1"/>
    <w:rsid w:val="00020425"/>
    <w:rsid w:val="0004706C"/>
    <w:rsid w:val="00074F45"/>
    <w:rsid w:val="00103749"/>
    <w:rsid w:val="0010645C"/>
    <w:rsid w:val="001154EB"/>
    <w:rsid w:val="00146F86"/>
    <w:rsid w:val="001679D7"/>
    <w:rsid w:val="001771A4"/>
    <w:rsid w:val="0019663D"/>
    <w:rsid w:val="001A0FA9"/>
    <w:rsid w:val="002925C1"/>
    <w:rsid w:val="00293D9B"/>
    <w:rsid w:val="002E3F95"/>
    <w:rsid w:val="002F3D07"/>
    <w:rsid w:val="002F5BF8"/>
    <w:rsid w:val="00316A73"/>
    <w:rsid w:val="00357E92"/>
    <w:rsid w:val="00376E43"/>
    <w:rsid w:val="003B1282"/>
    <w:rsid w:val="003B4FFA"/>
    <w:rsid w:val="003E2983"/>
    <w:rsid w:val="00467A40"/>
    <w:rsid w:val="004E2DFE"/>
    <w:rsid w:val="00510858"/>
    <w:rsid w:val="0051364A"/>
    <w:rsid w:val="00520FD7"/>
    <w:rsid w:val="00525394"/>
    <w:rsid w:val="00580BDC"/>
    <w:rsid w:val="0062489A"/>
    <w:rsid w:val="006679BC"/>
    <w:rsid w:val="0067724A"/>
    <w:rsid w:val="006A0ABA"/>
    <w:rsid w:val="006A7F5D"/>
    <w:rsid w:val="006E1FF1"/>
    <w:rsid w:val="00716877"/>
    <w:rsid w:val="00737BEC"/>
    <w:rsid w:val="00743397"/>
    <w:rsid w:val="007A7564"/>
    <w:rsid w:val="00807292"/>
    <w:rsid w:val="00810F3E"/>
    <w:rsid w:val="00814E67"/>
    <w:rsid w:val="00851F22"/>
    <w:rsid w:val="008A516A"/>
    <w:rsid w:val="008C1508"/>
    <w:rsid w:val="009631F1"/>
    <w:rsid w:val="00970777"/>
    <w:rsid w:val="009D0548"/>
    <w:rsid w:val="00A30E4F"/>
    <w:rsid w:val="00A44E2B"/>
    <w:rsid w:val="00A95F22"/>
    <w:rsid w:val="00B04A8B"/>
    <w:rsid w:val="00B14292"/>
    <w:rsid w:val="00B6052D"/>
    <w:rsid w:val="00B71D4E"/>
    <w:rsid w:val="00B76F7F"/>
    <w:rsid w:val="00B83F45"/>
    <w:rsid w:val="00BC335E"/>
    <w:rsid w:val="00C03547"/>
    <w:rsid w:val="00C45A45"/>
    <w:rsid w:val="00C4642A"/>
    <w:rsid w:val="00CB074A"/>
    <w:rsid w:val="00CE7DFB"/>
    <w:rsid w:val="00D02AC0"/>
    <w:rsid w:val="00D15A72"/>
    <w:rsid w:val="00D267F9"/>
    <w:rsid w:val="00D54264"/>
    <w:rsid w:val="00DA40DF"/>
    <w:rsid w:val="00DF5DBB"/>
    <w:rsid w:val="00E11D7C"/>
    <w:rsid w:val="00E36C97"/>
    <w:rsid w:val="00E85FAF"/>
    <w:rsid w:val="00E92C81"/>
    <w:rsid w:val="00FC6CF5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14826-283E-4C25-BF95-309C8EB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D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1654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Cuenta Microsoft</cp:lastModifiedBy>
  <cp:revision>21</cp:revision>
  <dcterms:created xsi:type="dcterms:W3CDTF">2024-04-04T19:56:00Z</dcterms:created>
  <dcterms:modified xsi:type="dcterms:W3CDTF">2024-04-05T19:34:00Z</dcterms:modified>
</cp:coreProperties>
</file>